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6" w:after="6"/>
        <w:rPr>
          <w:rFonts w:ascii="Century Gothic" w:hAnsi="Century Gothic"/>
          <w:b/>
        </w:rPr>
      </w:pPr>
    </w:p>
    <w:p>
      <w:pPr>
        <w:spacing w:before="6" w:after="6"/>
        <w:rPr>
          <w:rFonts w:ascii="Century Gothic" w:hAnsi="Century Gothic"/>
          <w:b/>
        </w:rPr>
      </w:pPr>
      <w:r>
        <w:rPr>
          <w:rFonts w:ascii="Century Gothic" w:hAnsi="Century Gothic"/>
          <w:b/>
        </w:rPr>
        <w:t>MEDIA RELEASE</w:t>
      </w:r>
    </w:p>
    <w:p>
      <w:pPr>
        <w:spacing w:before="6" w:after="6"/>
        <w:rPr>
          <w:rFonts w:ascii="Century Gothic" w:hAnsi="Century Gothic"/>
        </w:rPr>
      </w:pPr>
      <w:r>
        <w:rPr>
          <w:rFonts w:ascii="Century Gothic" w:hAnsi="Century Gothic"/>
          <w:i/>
        </w:rPr>
        <w:t>For immediate release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December 2014</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pPr>
        <w:spacing w:before="120" w:after="120" w:line="360" w:lineRule="auto"/>
        <w:jc w:val="center"/>
        <w:rPr>
          <w:rFonts w:ascii="Century Gothic" w:hAnsi="Century Gothic"/>
          <w:b/>
        </w:rPr>
      </w:pPr>
      <w:r>
        <w:rPr>
          <w:rFonts w:ascii="AvantGarde" w:hAnsi="AvantGarde"/>
          <w:b/>
          <w:bCs/>
          <w:color w:val="012169"/>
          <w:sz w:val="24"/>
          <w:szCs w:val="24"/>
        </w:rPr>
        <w:t>Western Sydney leads on Granny Flats</w:t>
      </w:r>
    </w:p>
    <w:p>
      <w:pPr>
        <w:spacing w:before="120" w:after="120" w:line="360" w:lineRule="auto"/>
        <w:rPr>
          <w:rFonts w:ascii="Century Gothic" w:hAnsi="Century Gothic"/>
          <w:sz w:val="2"/>
        </w:rPr>
      </w:pPr>
    </w:p>
    <w:p>
      <w:pPr>
        <w:spacing w:before="120" w:after="120" w:line="360" w:lineRule="auto"/>
        <w:rPr>
          <w:rFonts w:ascii="Century Gothic" w:hAnsi="Century Gothic"/>
          <w:color w:val="000000" w:themeColor="text1"/>
          <w:sz w:val="20"/>
          <w:szCs w:val="20"/>
        </w:rPr>
      </w:pPr>
      <w:r>
        <w:rPr>
          <w:rFonts w:ascii="Century Gothic" w:hAnsi="Century Gothic"/>
          <w:color w:val="000000" w:themeColor="text1"/>
          <w:sz w:val="20"/>
          <w:szCs w:val="20"/>
        </w:rPr>
        <w:t>Analysis of data collected by BMT, Australia’s leading tax depreciation specialist, indicates that construction of granny flats in Western Sydney has increased by 24.1 per cent over the past two financial years, compared to just 2.8 per cent across greater New South Wales and 9.3 per cent across Australia over the same period.</w:t>
      </w:r>
    </w:p>
    <w:p>
      <w:pPr>
        <w:spacing w:before="120" w:after="120" w:line="360" w:lineRule="auto"/>
        <w:rPr>
          <w:rFonts w:ascii="Century Gothic" w:hAnsi="Century Gothic"/>
          <w:color w:val="000000" w:themeColor="text1"/>
          <w:sz w:val="20"/>
          <w:szCs w:val="20"/>
        </w:rPr>
      </w:pPr>
      <w:r>
        <w:rPr>
          <w:rFonts w:ascii="Century Gothic" w:hAnsi="Century Gothic"/>
          <w:color w:val="000000" w:themeColor="text1"/>
          <w:sz w:val="20"/>
          <w:szCs w:val="20"/>
        </w:rPr>
        <w:t>BMT believes that this increase has been driven by a range of factors, including falling rental yields across the state and the NSW Government’s decision to loosen restrictions on who these properties can be rented to.</w:t>
      </w:r>
    </w:p>
    <w:p>
      <w:pPr>
        <w:spacing w:before="120" w:after="120" w:line="360" w:lineRule="auto"/>
        <w:rPr>
          <w:rFonts w:ascii="Century Gothic" w:hAnsi="Century Gothic"/>
          <w:color w:val="000000" w:themeColor="text1"/>
          <w:sz w:val="20"/>
          <w:szCs w:val="20"/>
        </w:rPr>
      </w:pPr>
      <w:r>
        <w:rPr>
          <w:rFonts w:ascii="Century Gothic" w:hAnsi="Century Gothic"/>
          <w:color w:val="000000" w:themeColor="text1"/>
          <w:sz w:val="20"/>
          <w:szCs w:val="20"/>
        </w:rPr>
        <w:t>“The Australian property market has recently experienced a period of strong capital growth, however this has been offset for many investors by a fall in the indicative yield of their portfolio,” said managing director of BMT, Brad Beer.</w:t>
      </w:r>
    </w:p>
    <w:p>
      <w:pPr>
        <w:spacing w:before="120" w:after="120" w:line="360" w:lineRule="auto"/>
        <w:rPr>
          <w:rFonts w:ascii="Century Gothic" w:hAnsi="Century Gothic"/>
          <w:color w:val="000000" w:themeColor="text1"/>
          <w:sz w:val="20"/>
          <w:szCs w:val="20"/>
        </w:rPr>
      </w:pPr>
      <w:r>
        <w:rPr>
          <w:rFonts w:ascii="Century Gothic" w:hAnsi="Century Gothic"/>
          <w:color w:val="000000" w:themeColor="text1"/>
          <w:sz w:val="20"/>
          <w:szCs w:val="20"/>
        </w:rPr>
        <w:t>“This has led many investors to consider creative means to boost their portfolio’s yield, such as the addition of a granny flat which can be constructed for around $121,000 and rented at a rate achieving around a 15 per cent yield annually.</w:t>
      </w:r>
    </w:p>
    <w:p>
      <w:pPr>
        <w:spacing w:before="120" w:after="120" w:line="360" w:lineRule="auto"/>
        <w:rPr>
          <w:rFonts w:ascii="Century Gothic" w:hAnsi="Century Gothic"/>
          <w:color w:val="000000" w:themeColor="text1"/>
          <w:sz w:val="20"/>
          <w:szCs w:val="20"/>
        </w:rPr>
      </w:pPr>
      <w:r>
        <w:rPr>
          <w:rFonts w:ascii="Century Gothic" w:hAnsi="Century Gothic"/>
          <w:color w:val="000000" w:themeColor="text1"/>
          <w:sz w:val="20"/>
          <w:szCs w:val="20"/>
        </w:rPr>
        <w:t>“This is far higher than the rental yield typically achievable on a house or unit in Australia, making granny flats an interesting investment proposition.”</w:t>
      </w:r>
    </w:p>
    <w:p>
      <w:pPr>
        <w:spacing w:before="120" w:after="120" w:line="360" w:lineRule="auto"/>
        <w:rPr>
          <w:rFonts w:ascii="Century Gothic" w:hAnsi="Century Gothic"/>
          <w:color w:val="000000" w:themeColor="text1"/>
          <w:sz w:val="20"/>
          <w:szCs w:val="20"/>
        </w:rPr>
      </w:pPr>
      <w:r>
        <w:rPr>
          <w:rFonts w:ascii="Century Gothic" w:hAnsi="Century Gothic"/>
          <w:color w:val="000000" w:themeColor="text1"/>
          <w:sz w:val="20"/>
          <w:szCs w:val="20"/>
        </w:rPr>
        <w:t xml:space="preserve">The </w:t>
      </w:r>
      <w:r>
        <w:rPr>
          <w:rFonts w:ascii="Century Gothic" w:hAnsi="Century Gothic"/>
          <w:i/>
          <w:color w:val="000000" w:themeColor="text1"/>
          <w:sz w:val="20"/>
          <w:szCs w:val="20"/>
        </w:rPr>
        <w:t>Affordable Rental Housing – State Environmental Planning Policy</w:t>
      </w:r>
      <w:r>
        <w:rPr>
          <w:rFonts w:ascii="Century Gothic" w:hAnsi="Century Gothic"/>
          <w:color w:val="000000" w:themeColor="text1"/>
          <w:sz w:val="20"/>
          <w:szCs w:val="20"/>
        </w:rPr>
        <w:t xml:space="preserve"> came into force in NSW in 2009, allowing property owners to rent their secondary dwelling to those other than friends or family members and unlocking its potential for investors.</w:t>
      </w:r>
    </w:p>
    <w:p>
      <w:pPr>
        <w:spacing w:before="120" w:after="120" w:line="360" w:lineRule="auto"/>
        <w:rPr>
          <w:rFonts w:ascii="Century Gothic" w:hAnsi="Century Gothic"/>
          <w:color w:val="000000" w:themeColor="text1"/>
          <w:sz w:val="20"/>
          <w:szCs w:val="20"/>
        </w:rPr>
      </w:pPr>
      <w:r>
        <w:rPr>
          <w:rFonts w:ascii="Century Gothic" w:hAnsi="Century Gothic"/>
          <w:color w:val="000000" w:themeColor="text1"/>
          <w:sz w:val="20"/>
          <w:szCs w:val="20"/>
        </w:rPr>
        <w:t>In this policy, granny flats are defined as fully self-contained dwellings built on the same plot of land as a principal dwelling, and are required to comply with a range of zoning, council and design restrictions.</w:t>
      </w:r>
    </w:p>
    <w:p>
      <w:pPr>
        <w:spacing w:before="120" w:after="120" w:line="360" w:lineRule="auto"/>
        <w:rPr>
          <w:rFonts w:ascii="Century Gothic" w:hAnsi="Century Gothic"/>
          <w:color w:val="000000" w:themeColor="text1"/>
          <w:sz w:val="20"/>
          <w:szCs w:val="20"/>
        </w:rPr>
      </w:pPr>
      <w:r>
        <w:rPr>
          <w:rFonts w:ascii="Century Gothic" w:hAnsi="Century Gothic"/>
          <w:color w:val="000000" w:themeColor="text1"/>
          <w:sz w:val="20"/>
          <w:szCs w:val="20"/>
        </w:rPr>
        <w:lastRenderedPageBreak/>
        <w:t>“These versatile additions can range in size from studios to two bedroom apartments, and require a significantly shortened Development Approval period of only 10 days for complying structures,” said Brad Beer.</w:t>
      </w:r>
    </w:p>
    <w:p>
      <w:pPr>
        <w:spacing w:before="120" w:after="120" w:line="360" w:lineRule="auto"/>
        <w:rPr>
          <w:rFonts w:ascii="Century Gothic" w:hAnsi="Century Gothic"/>
          <w:color w:val="000000" w:themeColor="text1"/>
          <w:sz w:val="20"/>
          <w:szCs w:val="20"/>
        </w:rPr>
      </w:pPr>
      <w:r>
        <w:rPr>
          <w:rFonts w:ascii="Century Gothic" w:hAnsi="Century Gothic"/>
          <w:color w:val="000000" w:themeColor="text1"/>
          <w:sz w:val="20"/>
          <w:szCs w:val="20"/>
        </w:rPr>
        <w:t>BMT also encourages investors not to overlook the additional cash flow which might be obtained by claiming tax depreciation on the granny flat as well as the primary dwelling.</w:t>
      </w:r>
    </w:p>
    <w:p>
      <w:pPr>
        <w:spacing w:before="120" w:after="120" w:line="360" w:lineRule="auto"/>
        <w:rPr>
          <w:rFonts w:ascii="Century Gothic" w:hAnsi="Century Gothic"/>
          <w:color w:val="000000" w:themeColor="text1"/>
          <w:sz w:val="20"/>
          <w:szCs w:val="20"/>
        </w:rPr>
      </w:pPr>
      <w:r>
        <w:rPr>
          <w:rFonts w:ascii="Century Gothic" w:hAnsi="Century Gothic"/>
          <w:color w:val="000000" w:themeColor="text1"/>
          <w:sz w:val="20"/>
          <w:szCs w:val="20"/>
        </w:rPr>
        <w:t>“There are significant depreciation deductions available on these types of properties, which investors might not be aware of. “The average first year depreciation deduction on a granny flat is $5,288, while over five years these deductions can add up to around $23,713.</w:t>
      </w:r>
    </w:p>
    <w:p>
      <w:pPr>
        <w:spacing w:before="120" w:after="120" w:line="360" w:lineRule="auto"/>
        <w:rPr>
          <w:rFonts w:ascii="Century Gothic" w:hAnsi="Century Gothic"/>
          <w:color w:val="000000" w:themeColor="text1"/>
          <w:sz w:val="20"/>
          <w:szCs w:val="20"/>
        </w:rPr>
      </w:pPr>
      <w:r>
        <w:rPr>
          <w:rFonts w:ascii="Century Gothic" w:hAnsi="Century Gothic"/>
          <w:color w:val="000000" w:themeColor="text1"/>
          <w:sz w:val="20"/>
          <w:szCs w:val="20"/>
        </w:rPr>
        <w:t>“For many investors, this could be the difference between their properties being positively or negatively geared,” concluded Brad Beer.</w:t>
      </w:r>
    </w:p>
    <w:p>
      <w:pPr>
        <w:spacing w:before="120" w:after="120" w:line="360" w:lineRule="auto"/>
        <w:rPr>
          <w:rFonts w:ascii="Century Gothic" w:hAnsi="Century Gothic"/>
          <w:b/>
          <w:bCs/>
        </w:rPr>
      </w:pPr>
      <w:r>
        <w:rPr>
          <w:rFonts w:ascii="Century Gothic" w:hAnsi="Century Gothic"/>
          <w:b/>
          <w:bCs/>
        </w:rPr>
        <w:t>*ENDS*</w:t>
      </w:r>
    </w:p>
    <w:p>
      <w:pPr>
        <w:rPr>
          <w:rStyle w:val="Hyperlink"/>
          <w:rFonts w:ascii="Century Gothic" w:hAnsi="Century Gothic"/>
          <w:color w:val="000000" w:themeColor="text1"/>
        </w:rPr>
      </w:pPr>
      <w:r>
        <w:rPr>
          <w:rFonts w:ascii="Century Gothic" w:hAnsi="Century Gothic"/>
          <w:b/>
        </w:rPr>
        <w:br/>
        <w:t>Media contact:</w:t>
      </w:r>
      <w:r>
        <w:rPr>
          <w:rFonts w:ascii="Century Gothic" w:hAnsi="Century Gothic"/>
        </w:rPr>
        <w:t xml:space="preserve"> Brad Beer, 0413 271 777, </w:t>
      </w:r>
      <w:hyperlink r:id="rId7" w:history="1">
        <w:r>
          <w:rPr>
            <w:rStyle w:val="Hyperlink"/>
            <w:rFonts w:ascii="Century Gothic" w:hAnsi="Century Gothic"/>
          </w:rPr>
          <w:t>brad.beer@bmtnews.com.au</w:t>
        </w:r>
      </w:hyperlink>
      <w:r>
        <w:rPr>
          <w:rFonts w:ascii="Century Gothic" w:hAnsi="Century Gothic"/>
        </w:rPr>
        <w:br/>
      </w:r>
    </w:p>
    <w:p>
      <w:pPr>
        <w:spacing w:before="0" w:after="0"/>
        <w:rPr>
          <w:rStyle w:val="Hyperlink"/>
          <w:rFonts w:ascii="Century Gothic" w:hAnsi="Century Gothic"/>
          <w:b/>
          <w:color w:val="000000" w:themeColor="text1"/>
        </w:rPr>
      </w:pPr>
      <w:r>
        <w:rPr>
          <w:rStyle w:val="Hyperlink"/>
          <w:rFonts w:ascii="Century Gothic" w:hAnsi="Century Gothic"/>
          <w:b/>
          <w:color w:val="000000" w:themeColor="text1"/>
        </w:rPr>
        <w:t>About BMT Tax Depreciation</w:t>
      </w:r>
      <w:r>
        <w:rPr>
          <w:rStyle w:val="Hyperlink"/>
          <w:rFonts w:ascii="Century Gothic" w:hAnsi="Century Gothic"/>
          <w:b/>
          <w:color w:val="000000" w:themeColor="text1"/>
        </w:rPr>
        <w:br/>
      </w:r>
    </w:p>
    <w:p>
      <w:pPr>
        <w:spacing w:line="360" w:lineRule="auto"/>
        <w:jc w:val="both"/>
        <w:rPr>
          <w:rFonts w:ascii="Century Gothic" w:hAnsi="Century Gothic"/>
          <w:sz w:val="20"/>
          <w:szCs w:val="20"/>
        </w:rPr>
      </w:pPr>
      <w:r>
        <w:rPr>
          <w:rStyle w:val="Hyperlink"/>
          <w:rFonts w:ascii="Century Gothic" w:hAnsi="Century Gothic"/>
          <w:color w:val="000000" w:themeColor="text1"/>
          <w:sz w:val="20"/>
          <w:szCs w:val="20"/>
        </w:rPr>
        <w:t xml:space="preserve">BMT </w:t>
      </w:r>
      <w:r>
        <w:rPr>
          <w:rFonts w:ascii="Century Gothic" w:hAnsi="Century Gothic"/>
          <w:sz w:val="20"/>
          <w:szCs w:val="20"/>
        </w:rPr>
        <w:t xml:space="preserve">Tax Depreciation (BMT) </w:t>
      </w:r>
      <w:r>
        <w:rPr>
          <w:rStyle w:val="Hyperlink"/>
          <w:rFonts w:ascii="Century Gothic" w:hAnsi="Century Gothic"/>
          <w:color w:val="000000" w:themeColor="text1"/>
          <w:sz w:val="20"/>
          <w:szCs w:val="20"/>
        </w:rPr>
        <w:t>is a Quantity Surveying company specialising in the provision of tax depreciation schedules for residential and commercial investment properties. Commencing business in 1997</w:t>
      </w:r>
      <w:r>
        <w:rPr>
          <w:rFonts w:ascii="Century Gothic" w:hAnsi="Century Gothic"/>
          <w:sz w:val="20"/>
          <w:szCs w:val="20"/>
        </w:rPr>
        <w:t>, demand from property investors nationally has seen business expand Australia-wide with offices now located in Sydney, Parramatta, Melbourne, Brisbane, Newcastle, Adelaide, Perth, Gold Coast, Cairns, Canberra, Hobart and Darwin.</w:t>
      </w:r>
      <w:bookmarkStart w:id="0" w:name="_GoBack"/>
      <w:bookmarkEnd w:id="0"/>
    </w:p>
    <w:sectPr>
      <w:headerReference w:type="default" r:id="rId8"/>
      <w:footerReference w:type="default" r:id="rId9"/>
      <w:pgSz w:w="12240" w:h="15840"/>
      <w:pgMar w:top="0" w:right="1183" w:bottom="709" w:left="1134" w:header="708" w:footer="1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vantGarde">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ind w:right="-142"/>
      <w:jc w:val="right"/>
      <w:rPr>
        <w:noProof/>
        <w:lang w:eastAsia="en-AU"/>
      </w:rPr>
    </w:pPr>
  </w:p>
  <w:p>
    <w:pPr>
      <w:ind w:right="-142"/>
      <w:jc w:val="right"/>
      <w:rPr>
        <w:noProof/>
        <w:lang w:eastAsia="en-AU"/>
      </w:rPr>
    </w:pPr>
    <w:r>
      <w:rPr>
        <w:noProof/>
        <w:lang w:eastAsia="en-AU"/>
      </w:rPr>
      <w:drawing>
        <wp:inline distT="0" distB="0" distL="0" distR="0">
          <wp:extent cx="6293796" cy="125486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ic Letterhead Image.jpg"/>
                  <pic:cNvPicPr/>
                </pic:nvPicPr>
                <pic:blipFill rotWithShape="1">
                  <a:blip r:embed="rId1">
                    <a:extLst>
                      <a:ext uri="{28A0092B-C50C-407E-A947-70E740481C1C}">
                        <a14:useLocalDpi xmlns:a14="http://schemas.microsoft.com/office/drawing/2010/main" val="0"/>
                      </a:ext>
                    </a:extLst>
                  </a:blip>
                  <a:srcRect t="16216" b="14046"/>
                  <a:stretch/>
                </pic:blipFill>
                <pic:spPr bwMode="auto">
                  <a:xfrm>
                    <a:off x="0" y="0"/>
                    <a:ext cx="6301105" cy="125632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AU"/>
      </w:rPr>
      <w:t xml:space="preserve"> </w:t>
    </w:r>
    <w:r>
      <w:rPr>
        <w:noProof/>
        <w:lang w:eastAsia="en-AU"/>
      </w:rPr>
      <mc:AlternateContent>
        <mc:Choice Requires="wps">
          <w:drawing>
            <wp:anchor distT="4294967295" distB="4294967295" distL="114300" distR="114300" simplePos="0" relativeHeight="251659264" behindDoc="0" locked="0" layoutInCell="1" allowOverlap="1">
              <wp:simplePos x="0" y="0"/>
              <wp:positionH relativeFrom="column">
                <wp:posOffset>-73660</wp:posOffset>
              </wp:positionH>
              <wp:positionV relativeFrom="paragraph">
                <wp:posOffset>-50166</wp:posOffset>
              </wp:positionV>
              <wp:extent cx="6412865" cy="0"/>
              <wp:effectExtent l="0" t="19050" r="69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2865"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pt,-3.95pt" to="499.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" strokecolor="#1f497d [3215]" strokeweight="2.25pt">
              <o:lock v:ext="edit" shapetype="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tabs>
        <w:tab w:val="clear" w:pos="4320"/>
        <w:tab w:val="clear" w:pos="8640"/>
      </w:tabs>
      <w:jc w:val="center"/>
    </w:pPr>
    <w:r>
      <w:rPr>
        <w:noProof/>
        <w:lang w:eastAsia="en-AU"/>
      </w:rPr>
      <w:drawing>
        <wp:inline distT="0" distB="0" distL="0" distR="0">
          <wp:extent cx="2660400" cy="723600"/>
          <wp:effectExtent l="0" t="0" r="698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MT Tax Depreciation.jpg"/>
                  <pic:cNvPicPr/>
                </pic:nvPicPr>
                <pic:blipFill rotWithShape="1">
                  <a:blip r:embed="rId1">
                    <a:extLst>
                      <a:ext uri="{28A0092B-C50C-407E-A947-70E740481C1C}">
                        <a14:useLocalDpi xmlns:a14="http://schemas.microsoft.com/office/drawing/2010/main" val="0"/>
                      </a:ext>
                    </a:extLst>
                  </a:blip>
                  <a:srcRect l="6697" r="4910"/>
                  <a:stretch/>
                </pic:blipFill>
                <pic:spPr bwMode="auto">
                  <a:xfrm>
                    <a:off x="0" y="0"/>
                    <a:ext cx="2660400" cy="72360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5:docId w15:val="{F6F982C4-E3C7-4923-A800-FA53C3FB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AU"/>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lang w:val="en-AU"/>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lang w:val="en-AU"/>
    </w:rPr>
  </w:style>
  <w:style w:type="character" w:styleId="Emphasis">
    <w:name w:val="Emphasis"/>
    <w:basedOn w:val="DefaultParagraphFont"/>
    <w:uiPriority w:val="20"/>
    <w:qFormat/>
    <w:locked/>
    <w:rPr>
      <w:b/>
      <w:bCs/>
      <w:i w:val="0"/>
      <w:iCs w:val="0"/>
    </w:rPr>
  </w:style>
  <w:style w:type="paragraph" w:styleId="PlainText">
    <w:name w:val="Plain Text"/>
    <w:basedOn w:val="Normal"/>
    <w:link w:val="PlainTextChar"/>
    <w:uiPriority w:val="99"/>
    <w:unhideWhenUsed/>
    <w:pPr>
      <w:spacing w:before="0"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Pr>
      <w:rFonts w:ascii="Consolas" w:eastAsiaTheme="minorHAnsi" w:hAnsi="Consolas" w:cs="Consolas"/>
      <w:sz w:val="21"/>
      <w:szCs w:val="21"/>
      <w:lang w:val="en-AU"/>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eastAsia="en-AU"/>
    </w:rPr>
  </w:style>
  <w:style w:type="character" w:styleId="Hyperlink">
    <w:name w:val="Hyperlink"/>
    <w:basedOn w:val="DefaultParagraphFont"/>
    <w:uiPriority w:val="99"/>
    <w:unhideWhenUsed/>
    <w:rPr>
      <w:strike w:val="0"/>
      <w:dstrike w:val="0"/>
      <w:color w:val="00548C"/>
      <w:u w:val="none"/>
      <w:effect w:val="none"/>
    </w:rPr>
  </w:style>
  <w:style w:type="character" w:styleId="Strong">
    <w:name w:val="Strong"/>
    <w:basedOn w:val="DefaultParagraphFont"/>
    <w:uiPriority w:val="22"/>
    <w:qFormat/>
    <w:locked/>
    <w:rPr>
      <w:b/>
      <w:bCs/>
    </w:rPr>
  </w:style>
  <w:style w:type="paragraph" w:styleId="FootnoteText">
    <w:name w:val="footnote text"/>
    <w:basedOn w:val="Normal"/>
    <w:link w:val="FootnoteTextChar"/>
    <w:uiPriority w:val="99"/>
    <w:semiHidden/>
    <w:unhideWhenUsed/>
    <w:pPr>
      <w:spacing w:before="0" w:after="0"/>
    </w:pPr>
    <w:rPr>
      <w:sz w:val="20"/>
      <w:szCs w:val="20"/>
    </w:rPr>
  </w:style>
  <w:style w:type="character" w:customStyle="1" w:styleId="FootnoteTextChar">
    <w:name w:val="Footnote Text Char"/>
    <w:basedOn w:val="DefaultParagraphFont"/>
    <w:link w:val="FootnoteText"/>
    <w:uiPriority w:val="99"/>
    <w:semiHidden/>
    <w:rPr>
      <w:sz w:val="20"/>
      <w:szCs w:val="20"/>
      <w:lang w:val="en-AU"/>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A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AU"/>
    </w:rPr>
  </w:style>
  <w:style w:type="paragraph" w:styleId="ListParagraph">
    <w:name w:val="List Paragraph"/>
    <w:basedOn w:val="Normal"/>
    <w:uiPriority w:val="34"/>
    <w:qFormat/>
    <w:pPr>
      <w:spacing w:before="0" w:after="0"/>
      <w:ind w:left="720"/>
    </w:pPr>
    <w:rPr>
      <w:rFonts w:eastAsiaTheme="minorHAnsi"/>
    </w:rPr>
  </w:style>
  <w:style w:type="paragraph" w:customStyle="1" w:styleId="answer">
    <w:name w:val="answer"/>
    <w:basedOn w:val="Normal"/>
    <w:pPr>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70504">
      <w:bodyDiv w:val="1"/>
      <w:marLeft w:val="0"/>
      <w:marRight w:val="0"/>
      <w:marTop w:val="0"/>
      <w:marBottom w:val="0"/>
      <w:divBdr>
        <w:top w:val="none" w:sz="0" w:space="0" w:color="auto"/>
        <w:left w:val="none" w:sz="0" w:space="0" w:color="auto"/>
        <w:bottom w:val="none" w:sz="0" w:space="0" w:color="auto"/>
        <w:right w:val="none" w:sz="0" w:space="0" w:color="auto"/>
      </w:divBdr>
    </w:div>
    <w:div w:id="819270170">
      <w:bodyDiv w:val="1"/>
      <w:marLeft w:val="0"/>
      <w:marRight w:val="0"/>
      <w:marTop w:val="0"/>
      <w:marBottom w:val="0"/>
      <w:divBdr>
        <w:top w:val="none" w:sz="0" w:space="0" w:color="auto"/>
        <w:left w:val="none" w:sz="0" w:space="0" w:color="auto"/>
        <w:bottom w:val="none" w:sz="0" w:space="0" w:color="auto"/>
        <w:right w:val="none" w:sz="0" w:space="0" w:color="auto"/>
      </w:divBdr>
    </w:div>
    <w:div w:id="889148040">
      <w:bodyDiv w:val="1"/>
      <w:marLeft w:val="0"/>
      <w:marRight w:val="0"/>
      <w:marTop w:val="0"/>
      <w:marBottom w:val="0"/>
      <w:divBdr>
        <w:top w:val="none" w:sz="0" w:space="0" w:color="auto"/>
        <w:left w:val="none" w:sz="0" w:space="0" w:color="auto"/>
        <w:bottom w:val="none" w:sz="0" w:space="0" w:color="auto"/>
        <w:right w:val="none" w:sz="0" w:space="0" w:color="auto"/>
      </w:divBdr>
    </w:div>
    <w:div w:id="937755084">
      <w:bodyDiv w:val="1"/>
      <w:marLeft w:val="0"/>
      <w:marRight w:val="0"/>
      <w:marTop w:val="0"/>
      <w:marBottom w:val="0"/>
      <w:divBdr>
        <w:top w:val="none" w:sz="0" w:space="0" w:color="auto"/>
        <w:left w:val="none" w:sz="0" w:space="0" w:color="auto"/>
        <w:bottom w:val="none" w:sz="0" w:space="0" w:color="auto"/>
        <w:right w:val="none" w:sz="0" w:space="0" w:color="auto"/>
      </w:divBdr>
    </w:div>
    <w:div w:id="967859330">
      <w:bodyDiv w:val="1"/>
      <w:marLeft w:val="0"/>
      <w:marRight w:val="0"/>
      <w:marTop w:val="0"/>
      <w:marBottom w:val="0"/>
      <w:divBdr>
        <w:top w:val="none" w:sz="0" w:space="0" w:color="auto"/>
        <w:left w:val="none" w:sz="0" w:space="0" w:color="auto"/>
        <w:bottom w:val="none" w:sz="0" w:space="0" w:color="auto"/>
        <w:right w:val="none" w:sz="0" w:space="0" w:color="auto"/>
      </w:divBdr>
    </w:div>
    <w:div w:id="1088307822">
      <w:bodyDiv w:val="1"/>
      <w:marLeft w:val="0"/>
      <w:marRight w:val="0"/>
      <w:marTop w:val="0"/>
      <w:marBottom w:val="0"/>
      <w:divBdr>
        <w:top w:val="none" w:sz="0" w:space="0" w:color="auto"/>
        <w:left w:val="none" w:sz="0" w:space="0" w:color="auto"/>
        <w:bottom w:val="none" w:sz="0" w:space="0" w:color="auto"/>
        <w:right w:val="none" w:sz="0" w:space="0" w:color="auto"/>
      </w:divBdr>
    </w:div>
    <w:div w:id="109937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ad.beer@bmtnews.com.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2C853-D024-4F90-B590-632A84175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dc:creator>
  <cp:lastModifiedBy>Rani Bonwick</cp:lastModifiedBy>
  <cp:revision>5</cp:revision>
  <cp:lastPrinted>2014-03-13T22:19:00Z</cp:lastPrinted>
  <dcterms:created xsi:type="dcterms:W3CDTF">2015-02-18T06:12:00Z</dcterms:created>
  <dcterms:modified xsi:type="dcterms:W3CDTF">2015-05-21T06:57:00Z</dcterms:modified>
</cp:coreProperties>
</file>